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1CABA" w14:textId="77777777" w:rsidR="00A062D8" w:rsidRPr="00EF2A86" w:rsidRDefault="00A062D8" w:rsidP="00A062D8">
      <w:pPr>
        <w:pStyle w:val="BodyText"/>
        <w:rPr>
          <w:rFonts w:ascii="Times New Roman" w:hAnsi="Times New Roman" w:cs="Times New Roman"/>
        </w:rPr>
      </w:pPr>
      <w:r w:rsidRPr="00EF2A86">
        <w:rPr>
          <w:rFonts w:ascii="Times New Roman" w:hAnsi="Times New Roman" w:cs="Times New Roman"/>
          <w:b/>
        </w:rPr>
        <w:t>Table 3.</w:t>
      </w:r>
      <w:r w:rsidRPr="00EF2A86">
        <w:rPr>
          <w:rFonts w:ascii="Times New Roman" w:hAnsi="Times New Roman" w:cs="Times New Roman"/>
        </w:rPr>
        <w:t xml:space="preserve"> </w:t>
      </w:r>
      <w:r w:rsidRPr="00EF2A86">
        <w:rPr>
          <w:rFonts w:ascii="Times New Roman" w:hAnsi="Times New Roman" w:cs="Times New Roman"/>
          <w:i/>
        </w:rPr>
        <w:t>AUC of all trained models for detecting outcomes of an initial biopsy for varying clinically significant thresholds. Brackets show 95% confidence intervals of the AUC, calculated from 1,000 stratified bootstrap resamples. Input variables for each model are detailed in Table</w:t>
      </w:r>
      <w:r>
        <w:rPr>
          <w:rFonts w:ascii="Times New Roman" w:hAnsi="Times New Roman" w:cs="Times New Roman"/>
          <w:i/>
        </w:rPr>
        <w:t> </w:t>
      </w:r>
      <w:r w:rsidRPr="00EF2A86">
        <w:rPr>
          <w:rFonts w:ascii="Times New Roman" w:hAnsi="Times New Roman" w:cs="Times New Roman"/>
          <w:i/>
        </w:rPr>
        <w:t>1.</w:t>
      </w:r>
    </w:p>
    <w:tbl>
      <w:tblPr>
        <w:tblStyle w:val="Table"/>
        <w:tblW w:w="5317" w:type="pct"/>
        <w:tblLook w:val="07E0" w:firstRow="1" w:lastRow="1" w:firstColumn="1" w:lastColumn="1" w:noHBand="1" w:noVBand="1"/>
      </w:tblPr>
      <w:tblGrid>
        <w:gridCol w:w="2398"/>
        <w:gridCol w:w="1798"/>
        <w:gridCol w:w="1799"/>
        <w:gridCol w:w="1799"/>
        <w:gridCol w:w="1798"/>
      </w:tblGrid>
      <w:tr w:rsidR="00A062D8" w:rsidRPr="00F518C2" w14:paraId="364DFF41" w14:textId="77777777" w:rsidTr="00703523">
        <w:tc>
          <w:tcPr>
            <w:tcW w:w="1250" w:type="pct"/>
            <w:tcBorders>
              <w:bottom w:val="single" w:sz="0" w:space="0" w:color="auto"/>
            </w:tcBorders>
            <w:vAlign w:val="bottom"/>
          </w:tcPr>
          <w:p w14:paraId="578B2DEA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b/>
                <w:bCs/>
              </w:rPr>
            </w:pPr>
            <w:r w:rsidRPr="00F518C2">
              <w:rPr>
                <w:rFonts w:cs="Times New Roman"/>
                <w:b/>
                <w:bCs/>
              </w:rPr>
              <w:t>Initial biopsy outcome:</w:t>
            </w:r>
          </w:p>
        </w:tc>
        <w:tc>
          <w:tcPr>
            <w:tcW w:w="937" w:type="pct"/>
            <w:tcBorders>
              <w:bottom w:val="single" w:sz="0" w:space="0" w:color="auto"/>
            </w:tcBorders>
            <w:vAlign w:val="bottom"/>
          </w:tcPr>
          <w:p w14:paraId="116D5CE0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b/>
                <w:bCs/>
              </w:rPr>
            </w:pPr>
            <w:r w:rsidRPr="00F518C2">
              <w:rPr>
                <w:rFonts w:cs="Times New Roman"/>
                <w:b/>
                <w:bCs/>
              </w:rPr>
              <w:t>SoC</w:t>
            </w:r>
          </w:p>
        </w:tc>
        <w:tc>
          <w:tcPr>
            <w:tcW w:w="938" w:type="pct"/>
            <w:tcBorders>
              <w:bottom w:val="single" w:sz="0" w:space="0" w:color="auto"/>
            </w:tcBorders>
            <w:vAlign w:val="bottom"/>
          </w:tcPr>
          <w:p w14:paraId="2B90C250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b/>
                <w:bCs/>
              </w:rPr>
            </w:pPr>
            <w:r w:rsidRPr="00F518C2">
              <w:rPr>
                <w:rFonts w:cs="Times New Roman"/>
                <w:b/>
                <w:bCs/>
              </w:rPr>
              <w:t>Methylation</w:t>
            </w:r>
          </w:p>
        </w:tc>
        <w:tc>
          <w:tcPr>
            <w:tcW w:w="938" w:type="pct"/>
            <w:tcBorders>
              <w:bottom w:val="single" w:sz="0" w:space="0" w:color="auto"/>
            </w:tcBorders>
            <w:vAlign w:val="bottom"/>
          </w:tcPr>
          <w:p w14:paraId="6B7B2EBB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b/>
                <w:bCs/>
              </w:rPr>
            </w:pPr>
            <w:r w:rsidRPr="00F518C2">
              <w:rPr>
                <w:rFonts w:cs="Times New Roman"/>
                <w:b/>
                <w:bCs/>
              </w:rPr>
              <w:t>ExoRNA</w:t>
            </w:r>
          </w:p>
        </w:tc>
        <w:tc>
          <w:tcPr>
            <w:tcW w:w="937" w:type="pct"/>
            <w:tcBorders>
              <w:bottom w:val="single" w:sz="0" w:space="0" w:color="auto"/>
            </w:tcBorders>
            <w:vAlign w:val="bottom"/>
          </w:tcPr>
          <w:p w14:paraId="6FBCBA8F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b/>
                <w:bCs/>
              </w:rPr>
            </w:pPr>
            <w:r w:rsidRPr="00F518C2">
              <w:rPr>
                <w:rFonts w:cs="Times New Roman"/>
                <w:b/>
                <w:bCs/>
              </w:rPr>
              <w:t>ExoMeth</w:t>
            </w:r>
          </w:p>
        </w:tc>
      </w:tr>
      <w:tr w:rsidR="00A062D8" w:rsidRPr="00EF2A86" w14:paraId="0540FD1C" w14:textId="77777777" w:rsidTr="00703523">
        <w:tc>
          <w:tcPr>
            <w:tcW w:w="1250" w:type="pct"/>
          </w:tcPr>
          <w:p w14:paraId="69462B77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i/>
                <w:iCs/>
              </w:rPr>
            </w:pPr>
            <w:r w:rsidRPr="00F518C2">
              <w:rPr>
                <w:rFonts w:cs="Times New Roman"/>
                <w:i/>
                <w:iCs/>
              </w:rPr>
              <w:t>Gleason ≥4+3:</w:t>
            </w:r>
          </w:p>
        </w:tc>
        <w:tc>
          <w:tcPr>
            <w:tcW w:w="937" w:type="pct"/>
          </w:tcPr>
          <w:p w14:paraId="43FE5FAD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0.75</w:t>
            </w:r>
            <w:r w:rsidRPr="00EF2A86">
              <w:rPr>
                <w:rFonts w:cs="Times New Roman"/>
              </w:rPr>
              <w:t xml:space="preserve"> (0.67 - 0.82)</w:t>
            </w:r>
          </w:p>
        </w:tc>
        <w:tc>
          <w:tcPr>
            <w:tcW w:w="938" w:type="pct"/>
          </w:tcPr>
          <w:p w14:paraId="10A95BD3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0.77</w:t>
            </w:r>
            <w:r w:rsidRPr="00EF2A86">
              <w:rPr>
                <w:rFonts w:cs="Times New Roman"/>
              </w:rPr>
              <w:t xml:space="preserve"> (0.68 - 0.85)</w:t>
            </w:r>
          </w:p>
        </w:tc>
        <w:tc>
          <w:tcPr>
            <w:tcW w:w="938" w:type="pct"/>
          </w:tcPr>
          <w:p w14:paraId="4C345750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0.74</w:t>
            </w:r>
            <w:r w:rsidRPr="00EF2A86">
              <w:rPr>
                <w:rFonts w:cs="Times New Roman"/>
              </w:rPr>
              <w:t xml:space="preserve"> (0.66 - 0.81)</w:t>
            </w:r>
          </w:p>
        </w:tc>
        <w:tc>
          <w:tcPr>
            <w:tcW w:w="937" w:type="pct"/>
          </w:tcPr>
          <w:p w14:paraId="0F06719B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0.81</w:t>
            </w:r>
            <w:r w:rsidRPr="00EF2A86">
              <w:rPr>
                <w:rFonts w:cs="Times New Roman"/>
              </w:rPr>
              <w:t xml:space="preserve"> (0.75 - 0.87)</w:t>
            </w:r>
          </w:p>
        </w:tc>
      </w:tr>
      <w:tr w:rsidR="00A062D8" w:rsidRPr="00EF2A86" w14:paraId="58DF1ABD" w14:textId="77777777" w:rsidTr="00703523">
        <w:tc>
          <w:tcPr>
            <w:tcW w:w="1250" w:type="pct"/>
          </w:tcPr>
          <w:p w14:paraId="293ADEAF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i/>
                <w:iCs/>
              </w:rPr>
            </w:pPr>
            <w:r w:rsidRPr="00F518C2">
              <w:rPr>
                <w:rFonts w:cs="Times New Roman"/>
                <w:i/>
                <w:iCs/>
              </w:rPr>
              <w:t>Gleason ≥3+4:</w:t>
            </w:r>
          </w:p>
        </w:tc>
        <w:tc>
          <w:tcPr>
            <w:tcW w:w="937" w:type="pct"/>
          </w:tcPr>
          <w:p w14:paraId="527DAC4D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0.73</w:t>
            </w:r>
            <w:r w:rsidRPr="00EF2A86">
              <w:rPr>
                <w:rFonts w:cs="Times New Roman"/>
              </w:rPr>
              <w:t xml:space="preserve"> (0.65 - 0.79)</w:t>
            </w:r>
          </w:p>
        </w:tc>
        <w:tc>
          <w:tcPr>
            <w:tcW w:w="938" w:type="pct"/>
          </w:tcPr>
          <w:p w14:paraId="3A47DFD0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0.78</w:t>
            </w:r>
            <w:r w:rsidRPr="00EF2A86">
              <w:rPr>
                <w:rFonts w:cs="Times New Roman"/>
              </w:rPr>
              <w:t xml:space="preserve"> (0.71 - 0.84)</w:t>
            </w:r>
          </w:p>
        </w:tc>
        <w:tc>
          <w:tcPr>
            <w:tcW w:w="938" w:type="pct"/>
          </w:tcPr>
          <w:p w14:paraId="7262003B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0.81</w:t>
            </w:r>
            <w:r w:rsidRPr="00EF2A86">
              <w:rPr>
                <w:rFonts w:cs="Times New Roman"/>
              </w:rPr>
              <w:t xml:space="preserve"> (0.75 - 0.87)</w:t>
            </w:r>
          </w:p>
        </w:tc>
        <w:tc>
          <w:tcPr>
            <w:tcW w:w="937" w:type="pct"/>
          </w:tcPr>
          <w:p w14:paraId="34AFD730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0.89</w:t>
            </w:r>
            <w:r w:rsidRPr="00EF2A86">
              <w:rPr>
                <w:rFonts w:cs="Times New Roman"/>
              </w:rPr>
              <w:t xml:space="preserve"> (0.84 - 0.93)</w:t>
            </w:r>
          </w:p>
        </w:tc>
      </w:tr>
      <w:tr w:rsidR="00A062D8" w:rsidRPr="00EF2A86" w14:paraId="41D643B8" w14:textId="77777777" w:rsidTr="00703523">
        <w:tc>
          <w:tcPr>
            <w:tcW w:w="1250" w:type="pct"/>
          </w:tcPr>
          <w:p w14:paraId="02119763" w14:textId="77777777" w:rsidR="00A062D8" w:rsidRPr="00F518C2" w:rsidRDefault="00A062D8" w:rsidP="00703523">
            <w:pPr>
              <w:pStyle w:val="Compact"/>
              <w:jc w:val="right"/>
              <w:rPr>
                <w:rFonts w:cs="Times New Roman"/>
                <w:i/>
                <w:iCs/>
              </w:rPr>
            </w:pPr>
            <w:r w:rsidRPr="00F518C2">
              <w:rPr>
                <w:rFonts w:cs="Times New Roman"/>
                <w:i/>
                <w:iCs/>
              </w:rPr>
              <w:t>Any Cancer</w:t>
            </w:r>
            <w:r>
              <w:rPr>
                <w:rFonts w:cs="Times New Roman"/>
                <w:i/>
                <w:iCs/>
              </w:rPr>
              <w:t>:</w:t>
            </w:r>
          </w:p>
        </w:tc>
        <w:tc>
          <w:tcPr>
            <w:tcW w:w="937" w:type="pct"/>
          </w:tcPr>
          <w:p w14:paraId="77E95274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0.70</w:t>
            </w:r>
            <w:r w:rsidRPr="00EF2A86">
              <w:rPr>
                <w:rFonts w:cs="Times New Roman"/>
              </w:rPr>
              <w:t xml:space="preserve"> (0.62 - 0.77)</w:t>
            </w:r>
          </w:p>
        </w:tc>
        <w:tc>
          <w:tcPr>
            <w:tcW w:w="938" w:type="pct"/>
          </w:tcPr>
          <w:p w14:paraId="4D0D33C3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0.73</w:t>
            </w:r>
            <w:r w:rsidRPr="00EF2A86">
              <w:rPr>
                <w:rFonts w:cs="Times New Roman"/>
              </w:rPr>
              <w:t xml:space="preserve"> (0.66 - 0.79)</w:t>
            </w:r>
          </w:p>
        </w:tc>
        <w:tc>
          <w:tcPr>
            <w:tcW w:w="938" w:type="pct"/>
          </w:tcPr>
          <w:p w14:paraId="0E87A7EB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0.86</w:t>
            </w:r>
            <w:r w:rsidRPr="00EF2A86">
              <w:rPr>
                <w:rFonts w:cs="Times New Roman"/>
              </w:rPr>
              <w:t xml:space="preserve"> (0.81 - 0.91)</w:t>
            </w:r>
          </w:p>
        </w:tc>
        <w:tc>
          <w:tcPr>
            <w:tcW w:w="937" w:type="pct"/>
          </w:tcPr>
          <w:p w14:paraId="0541A151" w14:textId="77777777" w:rsidR="00A062D8" w:rsidRPr="00EF2A86" w:rsidRDefault="00A062D8" w:rsidP="00703523">
            <w:pPr>
              <w:pStyle w:val="Compact"/>
              <w:jc w:val="right"/>
              <w:rPr>
                <w:rFonts w:cs="Times New Roman"/>
              </w:rPr>
            </w:pPr>
            <w:r w:rsidRPr="00F518C2">
              <w:rPr>
                <w:rFonts w:cs="Times New Roman"/>
                <w:b/>
                <w:bCs/>
              </w:rPr>
              <w:t>0.91</w:t>
            </w:r>
            <w:r w:rsidRPr="00EF2A86">
              <w:rPr>
                <w:rFonts w:cs="Times New Roman"/>
              </w:rPr>
              <w:t xml:space="preserve"> (0.87 - 0.95)</w:t>
            </w:r>
          </w:p>
        </w:tc>
      </w:tr>
    </w:tbl>
    <w:p w14:paraId="54981398" w14:textId="77777777" w:rsidR="001B6E72" w:rsidRDefault="001B6E72">
      <w:bookmarkStart w:id="0" w:name="_GoBack"/>
      <w:bookmarkEnd w:id="0"/>
    </w:p>
    <w:sectPr w:rsidR="001B6E72" w:rsidSect="00BB7BD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D8"/>
    <w:rsid w:val="00083974"/>
    <w:rsid w:val="001B6E72"/>
    <w:rsid w:val="005D7D56"/>
    <w:rsid w:val="00745C94"/>
    <w:rsid w:val="00892630"/>
    <w:rsid w:val="009926D1"/>
    <w:rsid w:val="009B296E"/>
    <w:rsid w:val="009D6036"/>
    <w:rsid w:val="009E583B"/>
    <w:rsid w:val="00A062D8"/>
    <w:rsid w:val="00AB2A0C"/>
    <w:rsid w:val="00BB7BD2"/>
    <w:rsid w:val="00BC632D"/>
    <w:rsid w:val="00C530ED"/>
    <w:rsid w:val="00E24BF7"/>
    <w:rsid w:val="00E26348"/>
    <w:rsid w:val="00F52CBD"/>
    <w:rsid w:val="00FE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96FDE"/>
  <w14:defaultImageDpi w14:val="32767"/>
  <w15:chartTrackingRefBased/>
  <w15:docId w15:val="{7DB70044-AD09-D048-B3FC-0D0531A40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062D8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530ED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qFormat/>
    <w:rsid w:val="00A062D8"/>
    <w:pPr>
      <w:spacing w:before="180" w:after="180" w:line="480" w:lineRule="auto"/>
    </w:pPr>
  </w:style>
  <w:style w:type="character" w:customStyle="1" w:styleId="BodyTextChar">
    <w:name w:val="Body Text Char"/>
    <w:basedOn w:val="DefaultParagraphFont"/>
    <w:link w:val="BodyText"/>
    <w:rsid w:val="00A062D8"/>
  </w:style>
  <w:style w:type="paragraph" w:customStyle="1" w:styleId="Compact">
    <w:name w:val="Compact"/>
    <w:basedOn w:val="BodyText"/>
    <w:qFormat/>
    <w:rsid w:val="00A062D8"/>
    <w:pPr>
      <w:spacing w:before="36" w:after="36" w:line="240" w:lineRule="auto"/>
    </w:pPr>
    <w:rPr>
      <w:rFonts w:ascii="Times New Roman" w:hAnsi="Times New Roman"/>
      <w:sz w:val="22"/>
    </w:rPr>
  </w:style>
  <w:style w:type="table" w:customStyle="1" w:styleId="Table">
    <w:name w:val="Table"/>
    <w:semiHidden/>
    <w:unhideWhenUsed/>
    <w:qFormat/>
    <w:rsid w:val="00A062D8"/>
    <w:pPr>
      <w:spacing w:after="200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 Connell</dc:creator>
  <cp:keywords/>
  <dc:description/>
  <cp:lastModifiedBy>Shea Connell</cp:lastModifiedBy>
  <cp:revision>1</cp:revision>
  <dcterms:created xsi:type="dcterms:W3CDTF">2019-11-21T11:46:00Z</dcterms:created>
  <dcterms:modified xsi:type="dcterms:W3CDTF">2019-11-21T11:46:00Z</dcterms:modified>
</cp:coreProperties>
</file>